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B86F" w14:textId="6F2E382A" w:rsidR="003F65C7" w:rsidRDefault="003F65C7" w:rsidP="003F65C7">
      <w:pPr>
        <w:pStyle w:val="Ingetavstn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Stability of bioactive compounds in </w:t>
      </w:r>
      <w:r w:rsidR="00BD6A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two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model beverages</w:t>
      </w:r>
      <w:r w:rsidR="004F1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sea buckthorn</w:t>
      </w:r>
      <w:r w:rsidRPr="008A38B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1A99">
        <w:rPr>
          <w:rFonts w:ascii="Times New Roman" w:hAnsi="Times New Roman" w:cs="Times New Roman"/>
          <w:sz w:val="24"/>
          <w:szCs w:val="24"/>
        </w:rPr>
        <w:t>Staffan C. Andersson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bookmarkStart w:id="0" w:name="_GoBack"/>
      <w:bookmarkEnd w:id="0"/>
      <w:r w:rsidRPr="000E1A99">
        <w:rPr>
          <w:rFonts w:ascii="Times New Roman" w:hAnsi="Times New Roman" w:cs="Times New Roman"/>
          <w:sz w:val="24"/>
          <w:szCs w:val="24"/>
        </w:rPr>
        <w:t>, Anders Ekholm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E1A99">
        <w:rPr>
          <w:rFonts w:ascii="Times New Roman" w:hAnsi="Times New Roman" w:cs="Times New Roman"/>
          <w:sz w:val="24"/>
          <w:szCs w:val="24"/>
        </w:rPr>
        <w:t>, Eva Johansson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E1A99">
        <w:rPr>
          <w:rFonts w:ascii="Times New Roman" w:hAnsi="Times New Roman" w:cs="Times New Roman"/>
          <w:sz w:val="24"/>
          <w:szCs w:val="24"/>
        </w:rPr>
        <w:t>, Marie E. Olsson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1A99">
        <w:rPr>
          <w:rFonts w:ascii="Times New Roman" w:hAnsi="Times New Roman" w:cs="Times New Roman"/>
          <w:sz w:val="24"/>
          <w:szCs w:val="24"/>
        </w:rPr>
        <w:t>, Ingegerd Sjöholm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A99">
        <w:rPr>
          <w:rFonts w:ascii="Times New Roman" w:hAnsi="Times New Roman" w:cs="Times New Roman"/>
          <w:sz w:val="24"/>
          <w:szCs w:val="24"/>
        </w:rPr>
        <w:t>and Kimmo Rumpunen</w:t>
      </w:r>
      <w:r w:rsidRPr="000E1A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02F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0A8685FE" w14:textId="77777777" w:rsidR="003F65C7" w:rsidRDefault="003F65C7" w:rsidP="003F65C7">
      <w:pPr>
        <w:pStyle w:val="Ingetavstnd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C4AE8">
        <w:rPr>
          <w:rFonts w:ascii="Times New Roman" w:hAnsi="Times New Roman" w:cs="Times New Roman"/>
          <w:sz w:val="24"/>
          <w:szCs w:val="24"/>
        </w:rPr>
        <w:br/>
      </w:r>
      <w:r w:rsidRPr="000E1A9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1 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Swedish University of Agricultural Sciences, Department of Plant Breeding and Biotechnology </w:t>
      </w:r>
      <w:proofErr w:type="spellStart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Balsgård</w:t>
      </w:r>
      <w:proofErr w:type="spellEnd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Fjälkestadsvägen</w:t>
      </w:r>
      <w:proofErr w:type="spellEnd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459, SE-291 94 </w:t>
      </w:r>
      <w:proofErr w:type="spellStart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Kristianstad</w:t>
      </w:r>
      <w:proofErr w:type="spellEnd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, Sweden.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 w:rsidRPr="000E1A9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Swedish University of Agricultural Sciences, Department of Horticulture, P.O. Box 103, SE-230 53 </w:t>
      </w:r>
      <w:proofErr w:type="spellStart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Alnarp</w:t>
      </w:r>
      <w:proofErr w:type="spellEnd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, Sweden.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 w:rsidRPr="000E1A9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3 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Swedish University of Agricultural Sciences, Department of Agriculture - Farming Systems, Technology and Product Quality</w:t>
      </w:r>
      <w:bookmarkStart w:id="1" w:name="horticulture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bookmarkEnd w:id="1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P.O. Box 104, SE-230 53 </w:t>
      </w:r>
      <w:proofErr w:type="spellStart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Alnarp</w:t>
      </w:r>
      <w:proofErr w:type="spellEnd"/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t>, Sweden.</w:t>
      </w:r>
      <w:r w:rsidRPr="000E1A99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proofErr w:type="gramStart"/>
      <w:r w:rsidRPr="000E1A9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4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Lund University, Department of Food Technology, Engineering and Nutrition, PO Box 124, SE-221 00 Lund, Sweden.</w:t>
      </w:r>
      <w:proofErr w:type="gramEnd"/>
    </w:p>
    <w:p w14:paraId="5E2CAADA" w14:textId="51418962" w:rsidR="00F102F1" w:rsidRDefault="00F102F1" w:rsidP="003F65C7">
      <w:pPr>
        <w:pStyle w:val="Ingetavstnd"/>
        <w:spacing w:line="360" w:lineRule="auto"/>
        <w:rPr>
          <w:rFonts w:ascii="Times New Roman" w:hAnsi="Times New Roman" w:cs="Times New Roman"/>
          <w:vanish/>
          <w:color w:val="3D3A3B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lang w:val="en-GB"/>
        </w:rPr>
        <w:t>Presenting author. Contact: kimmo.rumpunen@slu.se</w:t>
      </w:r>
    </w:p>
    <w:p w14:paraId="65CF2AED" w14:textId="77777777" w:rsidR="003F65C7" w:rsidRDefault="003F65C7" w:rsidP="003F65C7">
      <w:pPr>
        <w:pStyle w:val="Ingetavstnd"/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7AEB524" w14:textId="77777777" w:rsidR="003F65C7" w:rsidRDefault="003F65C7" w:rsidP="003F65C7">
      <w:pPr>
        <w:pStyle w:val="Ingetavstnd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680742" w14:textId="77777777" w:rsidR="003F65C7" w:rsidRDefault="003F65C7" w:rsidP="003F65C7">
      <w:pPr>
        <w:pStyle w:val="Ingetavstnd"/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E1A99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05EB5F5F" w14:textId="77777777" w:rsidR="005D19A8" w:rsidRPr="003F65C7" w:rsidRDefault="003F65C7" w:rsidP="003F65C7">
      <w:pPr>
        <w:pStyle w:val="Ingetavstn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ea buckthorn berries contain </w:t>
      </w:r>
      <w:r>
        <w:rPr>
          <w:rFonts w:ascii="Times New Roman" w:hAnsi="Times New Roman" w:cs="Times New Roman"/>
          <w:sz w:val="24"/>
          <w:szCs w:val="24"/>
          <w:lang w:val="en-GB"/>
        </w:rPr>
        <w:t>significant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amounts of </w:t>
      </w:r>
      <w:r>
        <w:rPr>
          <w:rFonts w:ascii="Times New Roman" w:hAnsi="Times New Roman" w:cs="Times New Roman"/>
          <w:sz w:val="24"/>
          <w:szCs w:val="24"/>
          <w:lang w:val="en-GB"/>
        </w:rPr>
        <w:t>many different bioactive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compounds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beneficial to humans. </w:t>
      </w:r>
      <w:r w:rsidR="004B25ED">
        <w:rPr>
          <w:rFonts w:ascii="Times New Roman" w:hAnsi="Times New Roman" w:cs="Times New Roman"/>
          <w:sz w:val="24"/>
          <w:szCs w:val="24"/>
          <w:lang w:val="en-GB"/>
        </w:rPr>
        <w:t xml:space="preserve">Beverages of sea buckthorn are gaining increased interest among consumers interested in products with health benefits.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Few reports are available on the stability of sea buckthorn bioactive compounds in beverages</w:t>
      </w:r>
      <w:r w:rsidR="004B25E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In this study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model b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everage blend was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made from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sea buckthorn berry purée,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white grape juice concentrate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powdered rose hips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Another blend contained the same basic ingredients but was also supplemented with 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heat germ oil</w:t>
      </w:r>
      <w:r w:rsidR="0023754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D6AF5">
        <w:rPr>
          <w:rFonts w:ascii="Times New Roman" w:hAnsi="Times New Roman" w:cs="Times New Roman"/>
          <w:sz w:val="24"/>
          <w:szCs w:val="24"/>
          <w:lang w:val="en-GB"/>
        </w:rPr>
        <w:t xml:space="preserve"> which</w:t>
      </w:r>
      <w:r w:rsidR="00BD6AF5" w:rsidRPr="00BD6A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6AF5"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is naturally very rich in </w:t>
      </w:r>
      <w:r w:rsidR="00BD6AF5">
        <w:rPr>
          <w:rFonts w:ascii="Times New Roman" w:hAnsi="Times New Roman" w:cs="Times New Roman"/>
          <w:sz w:val="24"/>
          <w:szCs w:val="24"/>
          <w:lang w:val="en-GB"/>
        </w:rPr>
        <w:t>α-</w:t>
      </w:r>
      <w:proofErr w:type="spellStart"/>
      <w:r w:rsidR="00BD6AF5">
        <w:rPr>
          <w:rFonts w:ascii="Times New Roman" w:hAnsi="Times New Roman" w:cs="Times New Roman"/>
          <w:sz w:val="24"/>
          <w:szCs w:val="24"/>
          <w:lang w:val="en-GB"/>
        </w:rPr>
        <w:t>tocopherol</w:t>
      </w:r>
      <w:proofErr w:type="spellEnd"/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. Beverages were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pasteurised and filled aseptically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in Tetra </w:t>
      </w:r>
      <w:proofErr w:type="spellStart"/>
      <w:r w:rsidR="00E4684D">
        <w:rPr>
          <w:rFonts w:ascii="Times New Roman" w:hAnsi="Times New Roman" w:cs="Times New Roman"/>
          <w:sz w:val="24"/>
          <w:szCs w:val="24"/>
          <w:lang w:val="en-GB"/>
        </w:rPr>
        <w:t>Brik</w:t>
      </w:r>
      <w:proofErr w:type="spellEnd"/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packages </w:t>
      </w:r>
      <w:r w:rsidR="0023754C">
        <w:rPr>
          <w:rFonts w:ascii="Times New Roman" w:hAnsi="Times New Roman" w:cs="Times New Roman"/>
          <w:sz w:val="24"/>
          <w:szCs w:val="24"/>
          <w:lang w:val="en-GB"/>
        </w:rPr>
        <w:t xml:space="preserve">in a commercial plant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stored for up to </w:t>
      </w:r>
      <w:r w:rsidR="00BD6AF5">
        <w:rPr>
          <w:rFonts w:ascii="Times New Roman" w:hAnsi="Times New Roman" w:cs="Times New Roman"/>
          <w:sz w:val="24"/>
          <w:szCs w:val="24"/>
          <w:lang w:val="en-GB"/>
        </w:rPr>
        <w:t>112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days at 4°C </w:t>
      </w:r>
      <w:r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22°C before anal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yses. Samples were analysed 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content of ascorbic acid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(vitamin C)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, carotenoids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(including </w:t>
      </w:r>
      <w:proofErr w:type="spellStart"/>
      <w:r w:rsidR="00E4684D">
        <w:rPr>
          <w:rFonts w:ascii="Times New Roman" w:hAnsi="Times New Roman" w:cs="Times New Roman"/>
          <w:sz w:val="24"/>
          <w:szCs w:val="24"/>
          <w:lang w:val="en-GB"/>
        </w:rPr>
        <w:t>provitamin</w:t>
      </w:r>
      <w:proofErr w:type="spellEnd"/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A)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, major phenolic compounds, and </w:t>
      </w:r>
      <w:proofErr w:type="spellStart"/>
      <w:r w:rsidRPr="000E1A99">
        <w:rPr>
          <w:rFonts w:ascii="Times New Roman" w:hAnsi="Times New Roman" w:cs="Times New Roman"/>
          <w:sz w:val="24"/>
          <w:szCs w:val="24"/>
          <w:lang w:val="en-GB"/>
        </w:rPr>
        <w:t>tocochromanols</w:t>
      </w:r>
      <w:proofErr w:type="spellEnd"/>
      <w:r w:rsidR="004B25E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vitamin E</w:t>
      </w:r>
      <w:r w:rsidR="004B25ED">
        <w:rPr>
          <w:rFonts w:ascii="Times New Roman" w:hAnsi="Times New Roman" w:cs="Times New Roman"/>
          <w:sz w:val="24"/>
          <w:szCs w:val="24"/>
          <w:lang w:val="en-GB"/>
        </w:rPr>
        <w:t>-activity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. Samples were also analysed for total </w:t>
      </w:r>
      <w:proofErr w:type="spellStart"/>
      <w:r w:rsidRPr="000E1A99">
        <w:rPr>
          <w:rFonts w:ascii="Times New Roman" w:hAnsi="Times New Roman" w:cs="Times New Roman"/>
          <w:sz w:val="24"/>
          <w:szCs w:val="24"/>
          <w:lang w:val="en-GB"/>
        </w:rPr>
        <w:t>phenolics</w:t>
      </w:r>
      <w:proofErr w:type="spellEnd"/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and tot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al </w:t>
      </w:r>
      <w:proofErr w:type="spellStart"/>
      <w:r w:rsidR="00E4684D">
        <w:rPr>
          <w:rFonts w:ascii="Times New Roman" w:hAnsi="Times New Roman" w:cs="Times New Roman"/>
          <w:sz w:val="24"/>
          <w:szCs w:val="24"/>
          <w:lang w:val="en-GB"/>
        </w:rPr>
        <w:t>antioxidative</w:t>
      </w:r>
      <w:proofErr w:type="spellEnd"/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capacity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with spectrophotometric methods.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he content o</w:t>
      </w:r>
      <w:r>
        <w:rPr>
          <w:rFonts w:ascii="Times New Roman" w:hAnsi="Times New Roman" w:cs="Times New Roman"/>
          <w:sz w:val="24"/>
          <w:szCs w:val="24"/>
          <w:lang w:val="en-GB"/>
        </w:rPr>
        <w:t>f several of the investigated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22A1">
        <w:rPr>
          <w:rFonts w:ascii="Times New Roman" w:hAnsi="Times New Roman" w:cs="Times New Roman"/>
          <w:sz w:val="24"/>
          <w:szCs w:val="24"/>
          <w:lang w:val="en-GB"/>
        </w:rPr>
        <w:t>compounds changed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754C">
        <w:rPr>
          <w:rFonts w:ascii="Times New Roman" w:hAnsi="Times New Roman" w:cs="Times New Roman"/>
          <w:sz w:val="24"/>
          <w:szCs w:val="24"/>
          <w:lang w:val="en-GB"/>
        </w:rPr>
        <w:t xml:space="preserve">significantly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>during storage</w:t>
      </w:r>
      <w:r w:rsidRPr="002B22A1">
        <w:rPr>
          <w:rFonts w:ascii="Times New Roman" w:hAnsi="Times New Roman" w:cs="Times New Roman"/>
          <w:sz w:val="24"/>
          <w:szCs w:val="24"/>
          <w:lang w:val="en-GB"/>
        </w:rPr>
        <w:t>. The largest changes occurred during th</w:t>
      </w:r>
      <w:r w:rsidR="004F1F12">
        <w:rPr>
          <w:rFonts w:ascii="Times New Roman" w:hAnsi="Times New Roman" w:cs="Times New Roman"/>
          <w:sz w:val="24"/>
          <w:szCs w:val="24"/>
          <w:lang w:val="en-GB"/>
        </w:rPr>
        <w:t xml:space="preserve">e first 5 days of storage and at a high temperature changes occurred faster. </w:t>
      </w:r>
      <w:r w:rsidR="00E46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Some of the investigated </w:t>
      </w:r>
      <w:r w:rsidR="004B25ED">
        <w:rPr>
          <w:rFonts w:ascii="Times New Roman" w:hAnsi="Times New Roman" w:cs="Times New Roman"/>
          <w:sz w:val="24"/>
          <w:szCs w:val="24"/>
          <w:lang w:val="en-GB"/>
        </w:rPr>
        <w:t>compounds were</w:t>
      </w:r>
      <w:r w:rsidR="004F1F12">
        <w:rPr>
          <w:rFonts w:ascii="Times New Roman" w:hAnsi="Times New Roman" w:cs="Times New Roman"/>
          <w:sz w:val="24"/>
          <w:szCs w:val="24"/>
          <w:lang w:val="en-GB"/>
        </w:rPr>
        <w:t xml:space="preserve"> rather 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stable during the storage time. However, in the wheat germ oil supplemented beverage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α-</w:t>
      </w:r>
      <w:proofErr w:type="spellStart"/>
      <w:r w:rsidRPr="000E1A99">
        <w:rPr>
          <w:rFonts w:ascii="Times New Roman" w:hAnsi="Times New Roman" w:cs="Times New Roman"/>
          <w:sz w:val="24"/>
          <w:szCs w:val="24"/>
          <w:lang w:val="en-GB"/>
        </w:rPr>
        <w:t>tocopherol</w:t>
      </w:r>
      <w:proofErr w:type="spellEnd"/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was more rapidly degraded comp</w:t>
      </w:r>
      <w:r w:rsidR="004F1F12">
        <w:rPr>
          <w:rFonts w:ascii="Times New Roman" w:hAnsi="Times New Roman" w:cs="Times New Roman"/>
          <w:sz w:val="24"/>
          <w:szCs w:val="24"/>
          <w:lang w:val="en-GB"/>
        </w:rPr>
        <w:t>ared to the blend that only contained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α-</w:t>
      </w:r>
      <w:proofErr w:type="spellStart"/>
      <w:r w:rsidRPr="000E1A99">
        <w:rPr>
          <w:rFonts w:ascii="Times New Roman" w:hAnsi="Times New Roman" w:cs="Times New Roman"/>
          <w:sz w:val="24"/>
          <w:szCs w:val="24"/>
          <w:lang w:val="en-GB"/>
        </w:rPr>
        <w:t>tocopherol</w:t>
      </w:r>
      <w:proofErr w:type="spellEnd"/>
      <w:r w:rsidRPr="000E1A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1F12">
        <w:rPr>
          <w:rFonts w:ascii="Times New Roman" w:hAnsi="Times New Roman" w:cs="Times New Roman"/>
          <w:sz w:val="24"/>
          <w:szCs w:val="24"/>
          <w:lang w:val="en-GB"/>
        </w:rPr>
        <w:t>predominantly from sea buckthorn</w:t>
      </w:r>
      <w:r w:rsidRPr="000E1A9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5D19A8" w:rsidRPr="003F65C7" w:rsidSect="0034186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C7"/>
    <w:rsid w:val="0023754C"/>
    <w:rsid w:val="0034186D"/>
    <w:rsid w:val="003F65C7"/>
    <w:rsid w:val="004B25ED"/>
    <w:rsid w:val="004F1F12"/>
    <w:rsid w:val="00577ACD"/>
    <w:rsid w:val="005D19A8"/>
    <w:rsid w:val="00710DE7"/>
    <w:rsid w:val="008267FD"/>
    <w:rsid w:val="009A6171"/>
    <w:rsid w:val="00BD6AF5"/>
    <w:rsid w:val="00D7220C"/>
    <w:rsid w:val="00D87DB3"/>
    <w:rsid w:val="00D906BC"/>
    <w:rsid w:val="00DD3270"/>
    <w:rsid w:val="00E4684D"/>
    <w:rsid w:val="00F102F1"/>
    <w:rsid w:val="00F533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C8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F65C7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F65C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1953</Characters>
  <Application>Microsoft Macintosh Word</Application>
  <DocSecurity>0</DocSecurity>
  <Lines>16</Lines>
  <Paragraphs>4</Paragraphs>
  <ScaleCrop>false</ScaleCrop>
  <Company>SLU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Rumpunen</dc:creator>
  <cp:keywords/>
  <dc:description/>
  <cp:lastModifiedBy>Kimmo Rumpunen</cp:lastModifiedBy>
  <cp:revision>2</cp:revision>
  <dcterms:created xsi:type="dcterms:W3CDTF">2012-09-27T20:42:00Z</dcterms:created>
  <dcterms:modified xsi:type="dcterms:W3CDTF">2012-09-27T20:42:00Z</dcterms:modified>
</cp:coreProperties>
</file>